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E2" w:rsidRDefault="007009EE" w:rsidP="007009EE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682240" cy="8811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full color 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50" cy="88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EE" w:rsidRPr="00BA4DE2" w:rsidRDefault="007009EE" w:rsidP="007009EE">
      <w:pPr>
        <w:pStyle w:val="Default"/>
        <w:jc w:val="center"/>
        <w:rPr>
          <w:rFonts w:ascii="Georgia" w:hAnsi="Georgia"/>
        </w:rPr>
      </w:pPr>
    </w:p>
    <w:p w:rsidR="00BA4DE2" w:rsidRDefault="00D57911" w:rsidP="007009EE">
      <w:pPr>
        <w:pStyle w:val="Default"/>
        <w:jc w:val="center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 xml:space="preserve">Seminole Club, </w:t>
      </w:r>
      <w:r w:rsidR="00BA4DE2">
        <w:rPr>
          <w:rFonts w:ascii="Georgia" w:hAnsi="Georgia"/>
          <w:b/>
          <w:bCs/>
          <w:sz w:val="23"/>
          <w:szCs w:val="23"/>
        </w:rPr>
        <w:t>Chapter</w:t>
      </w:r>
      <w:r>
        <w:rPr>
          <w:rFonts w:ascii="Georgia" w:hAnsi="Georgia"/>
          <w:b/>
          <w:bCs/>
          <w:sz w:val="23"/>
          <w:szCs w:val="23"/>
        </w:rPr>
        <w:t xml:space="preserve"> &amp; Alumni Network</w:t>
      </w:r>
      <w:r w:rsidR="00BA4DE2">
        <w:rPr>
          <w:rFonts w:ascii="Georgia" w:hAnsi="Georgia"/>
          <w:b/>
          <w:bCs/>
          <w:sz w:val="23"/>
          <w:szCs w:val="23"/>
        </w:rPr>
        <w:t xml:space="preserve"> Event Guidelines</w:t>
      </w:r>
    </w:p>
    <w:p w:rsidR="00BA4DE2" w:rsidRPr="00BA4DE2" w:rsidRDefault="00BA4DE2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Default="00BA4DE2" w:rsidP="00BA4DE2">
      <w:pPr>
        <w:pStyle w:val="Default"/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As communities across the nation continue the process of </w:t>
      </w:r>
      <w:r w:rsidR="007009EE">
        <w:rPr>
          <w:rFonts w:ascii="Georgia" w:hAnsi="Georgia"/>
          <w:sz w:val="23"/>
          <w:szCs w:val="23"/>
        </w:rPr>
        <w:t>re-</w:t>
      </w:r>
      <w:r w:rsidRPr="00BA4DE2">
        <w:rPr>
          <w:rFonts w:ascii="Georgia" w:hAnsi="Georgia"/>
          <w:sz w:val="23"/>
          <w:szCs w:val="23"/>
        </w:rPr>
        <w:t xml:space="preserve">opening businesses and resuming </w:t>
      </w:r>
      <w:r w:rsidR="007009EE">
        <w:rPr>
          <w:rFonts w:ascii="Georgia" w:hAnsi="Georgia"/>
          <w:sz w:val="23"/>
          <w:szCs w:val="23"/>
        </w:rPr>
        <w:t xml:space="preserve">normal </w:t>
      </w:r>
      <w:r w:rsidRPr="00BA4DE2">
        <w:rPr>
          <w:rFonts w:ascii="Georgia" w:hAnsi="Georgia"/>
          <w:sz w:val="23"/>
          <w:szCs w:val="23"/>
        </w:rPr>
        <w:t>activities,</w:t>
      </w:r>
      <w:r w:rsidR="0000632C">
        <w:rPr>
          <w:rFonts w:ascii="Georgia" w:hAnsi="Georgia"/>
          <w:sz w:val="23"/>
          <w:szCs w:val="23"/>
        </w:rPr>
        <w:t xml:space="preserve"> Florida State University has been closely following and has recognized recent promising trends related to COVID numbers and vaccine rates.</w:t>
      </w:r>
      <w:r w:rsidRPr="00BA4DE2">
        <w:rPr>
          <w:rFonts w:ascii="Georgia" w:hAnsi="Georgia"/>
          <w:sz w:val="23"/>
          <w:szCs w:val="23"/>
        </w:rPr>
        <w:t xml:space="preserve"> </w:t>
      </w:r>
      <w:r w:rsidR="0000632C">
        <w:rPr>
          <w:rFonts w:ascii="Georgia" w:hAnsi="Georgia"/>
          <w:sz w:val="23"/>
          <w:szCs w:val="23"/>
        </w:rPr>
        <w:t>As such,</w:t>
      </w:r>
      <w:r w:rsidR="0000632C" w:rsidRPr="00BA4DE2">
        <w:rPr>
          <w:rFonts w:ascii="Georgia" w:hAnsi="Georgia"/>
          <w:sz w:val="23"/>
          <w:szCs w:val="23"/>
        </w:rPr>
        <w:t xml:space="preserve"> the</w:t>
      </w:r>
      <w:r w:rsidRPr="00BA4DE2">
        <w:rPr>
          <w:rFonts w:ascii="Georgia" w:hAnsi="Georgia"/>
          <w:sz w:val="23"/>
          <w:szCs w:val="23"/>
        </w:rPr>
        <w:t xml:space="preserve"> </w:t>
      </w:r>
      <w:r w:rsidR="007009EE">
        <w:rPr>
          <w:rFonts w:ascii="Georgia" w:hAnsi="Georgia"/>
          <w:sz w:val="23"/>
          <w:szCs w:val="23"/>
        </w:rPr>
        <w:t>Florida</w:t>
      </w:r>
      <w:r w:rsidRPr="00BA4DE2">
        <w:rPr>
          <w:rFonts w:ascii="Georgia" w:hAnsi="Georgia"/>
          <w:sz w:val="23"/>
          <w:szCs w:val="23"/>
        </w:rPr>
        <w:t xml:space="preserve"> State University A</w:t>
      </w:r>
      <w:r w:rsidR="007009EE">
        <w:rPr>
          <w:rFonts w:ascii="Georgia" w:hAnsi="Georgia"/>
          <w:sz w:val="23"/>
          <w:szCs w:val="23"/>
        </w:rPr>
        <w:t>lumni Association will allow in-person gatherings for Seminole Clubs, Chapters</w:t>
      </w:r>
      <w:r w:rsidR="0000632C">
        <w:rPr>
          <w:rFonts w:ascii="Georgia" w:hAnsi="Georgia"/>
          <w:sz w:val="23"/>
          <w:szCs w:val="23"/>
        </w:rPr>
        <w:t xml:space="preserve"> and Alumni Networks effective </w:t>
      </w:r>
      <w:r w:rsidR="00F12D52" w:rsidRPr="00D57911">
        <w:rPr>
          <w:rFonts w:ascii="Georgia" w:hAnsi="Georgia"/>
          <w:b/>
          <w:i/>
          <w:sz w:val="23"/>
          <w:szCs w:val="23"/>
          <w:u w:val="single"/>
        </w:rPr>
        <w:t>July</w:t>
      </w:r>
      <w:r w:rsidR="0000632C" w:rsidRPr="00D57911">
        <w:rPr>
          <w:rFonts w:ascii="Georgia" w:hAnsi="Georgia"/>
          <w:b/>
          <w:i/>
          <w:sz w:val="23"/>
          <w:szCs w:val="23"/>
          <w:u w:val="single"/>
        </w:rPr>
        <w:t xml:space="preserve"> 1, 2021.</w:t>
      </w:r>
    </w:p>
    <w:p w:rsidR="007009EE" w:rsidRPr="00BA4DE2" w:rsidRDefault="007009EE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Default="007009EE" w:rsidP="00BA4DE2">
      <w:pPr>
        <w:pStyle w:val="Defaul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</w:t>
      </w:r>
      <w:r w:rsidR="00BA4DE2" w:rsidRPr="00BA4DE2">
        <w:rPr>
          <w:rFonts w:ascii="Georgia" w:hAnsi="Georgia"/>
          <w:sz w:val="23"/>
          <w:szCs w:val="23"/>
        </w:rPr>
        <w:t xml:space="preserve"> Alumni Association has developed considerations and guidelines that </w:t>
      </w:r>
      <w:proofErr w:type="gramStart"/>
      <w:r>
        <w:rPr>
          <w:rFonts w:ascii="Georgia" w:hAnsi="Georgia"/>
          <w:sz w:val="23"/>
          <w:szCs w:val="23"/>
        </w:rPr>
        <w:t>must</w:t>
      </w:r>
      <w:r w:rsidR="00BA4DE2" w:rsidRPr="00BA4DE2">
        <w:rPr>
          <w:rFonts w:ascii="Georgia" w:hAnsi="Georgia"/>
          <w:sz w:val="23"/>
          <w:szCs w:val="23"/>
        </w:rPr>
        <w:t xml:space="preserve"> be followed</w:t>
      </w:r>
      <w:proofErr w:type="gramEnd"/>
      <w:r w:rsidR="00BA4DE2" w:rsidRPr="00BA4DE2">
        <w:rPr>
          <w:rFonts w:ascii="Georgia" w:hAnsi="Georgia"/>
          <w:sz w:val="23"/>
          <w:szCs w:val="23"/>
        </w:rPr>
        <w:t xml:space="preserve"> in the interest</w:t>
      </w:r>
      <w:r>
        <w:rPr>
          <w:rFonts w:ascii="Georgia" w:hAnsi="Georgia"/>
          <w:sz w:val="23"/>
          <w:szCs w:val="23"/>
        </w:rPr>
        <w:t>s</w:t>
      </w:r>
      <w:r w:rsidR="00BA4DE2" w:rsidRPr="00BA4DE2">
        <w:rPr>
          <w:rFonts w:ascii="Georgia" w:hAnsi="Georgia"/>
          <w:sz w:val="23"/>
          <w:szCs w:val="23"/>
        </w:rPr>
        <w:t xml:space="preserve"> of the health and safety of all attendees. </w:t>
      </w:r>
    </w:p>
    <w:p w:rsidR="00BA4DE2" w:rsidRPr="00BA4DE2" w:rsidRDefault="00BA4DE2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Pr="00BA4DE2" w:rsidRDefault="00BA4DE2" w:rsidP="00BA4DE2">
      <w:pPr>
        <w:pStyle w:val="Default"/>
        <w:rPr>
          <w:rFonts w:ascii="Georgia" w:hAnsi="Georgia"/>
          <w:sz w:val="28"/>
          <w:szCs w:val="28"/>
        </w:rPr>
      </w:pPr>
      <w:r w:rsidRPr="00BA4DE2">
        <w:rPr>
          <w:rFonts w:ascii="Georgia" w:hAnsi="Georgia"/>
          <w:b/>
          <w:bCs/>
          <w:sz w:val="28"/>
          <w:szCs w:val="28"/>
        </w:rPr>
        <w:t xml:space="preserve">EVENT CONSIDERATIONS: </w:t>
      </w:r>
    </w:p>
    <w:p w:rsidR="00BA4DE2" w:rsidRPr="00BA4DE2" w:rsidRDefault="00BA4DE2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Pr="00BA4DE2" w:rsidRDefault="00BA4DE2" w:rsidP="007009EE">
      <w:pPr>
        <w:pStyle w:val="Default"/>
        <w:numPr>
          <w:ilvl w:val="0"/>
          <w:numId w:val="17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Identify event venues</w:t>
      </w:r>
      <w:r w:rsidRPr="00BA4DE2">
        <w:rPr>
          <w:rFonts w:ascii="Georgia" w:hAnsi="Georgia"/>
          <w:sz w:val="23"/>
          <w:szCs w:val="23"/>
        </w:rPr>
        <w:t xml:space="preserve"> with amp</w:t>
      </w:r>
      <w:r>
        <w:rPr>
          <w:rFonts w:ascii="Georgia" w:hAnsi="Georgia"/>
          <w:sz w:val="23"/>
          <w:szCs w:val="23"/>
        </w:rPr>
        <w:t>le space and work with the venue staff</w:t>
      </w:r>
      <w:r w:rsidRPr="00BA4DE2">
        <w:rPr>
          <w:rFonts w:ascii="Georgia" w:hAnsi="Georgia"/>
          <w:sz w:val="23"/>
          <w:szCs w:val="23"/>
        </w:rPr>
        <w:t xml:space="preserve"> to determine their health and safety protocols. Look for an outdoor space when possible. </w:t>
      </w:r>
    </w:p>
    <w:p w:rsidR="00BA4DE2" w:rsidRPr="00BA4DE2" w:rsidRDefault="00BA4DE2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Default="00BA4DE2" w:rsidP="007009EE">
      <w:pPr>
        <w:pStyle w:val="Default"/>
        <w:numPr>
          <w:ilvl w:val="0"/>
          <w:numId w:val="17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It will be the responsibility of the </w:t>
      </w:r>
      <w:r>
        <w:rPr>
          <w:rFonts w:ascii="Georgia" w:hAnsi="Georgia"/>
          <w:sz w:val="23"/>
          <w:szCs w:val="23"/>
        </w:rPr>
        <w:t>Seminole Clubs/Chapter volunteers</w:t>
      </w:r>
      <w:r w:rsidRPr="00BA4DE2">
        <w:rPr>
          <w:rFonts w:ascii="Georgia" w:hAnsi="Georgia"/>
          <w:sz w:val="23"/>
          <w:szCs w:val="23"/>
        </w:rPr>
        <w:t xml:space="preserve"> to ensure that all event guidelines </w:t>
      </w:r>
      <w:proofErr w:type="gramStart"/>
      <w:r w:rsidRPr="00BA4DE2">
        <w:rPr>
          <w:rFonts w:ascii="Georgia" w:hAnsi="Georgia"/>
          <w:sz w:val="23"/>
          <w:szCs w:val="23"/>
        </w:rPr>
        <w:t>are met</w:t>
      </w:r>
      <w:proofErr w:type="gramEnd"/>
      <w:r w:rsidRPr="00BA4DE2">
        <w:rPr>
          <w:rFonts w:ascii="Georgia" w:hAnsi="Georgia"/>
          <w:sz w:val="23"/>
          <w:szCs w:val="23"/>
        </w:rPr>
        <w:t xml:space="preserve"> in the planning and implementation of the in-person event. </w:t>
      </w:r>
    </w:p>
    <w:p w:rsidR="007009EE" w:rsidRDefault="007009EE" w:rsidP="00BA4DE2">
      <w:pPr>
        <w:pStyle w:val="Default"/>
        <w:rPr>
          <w:rFonts w:ascii="Georgia" w:hAnsi="Georgia"/>
          <w:sz w:val="23"/>
          <w:szCs w:val="23"/>
        </w:rPr>
      </w:pPr>
    </w:p>
    <w:p w:rsidR="007009EE" w:rsidRPr="00BA4DE2" w:rsidRDefault="007009EE" w:rsidP="007009EE">
      <w:pPr>
        <w:pStyle w:val="Default"/>
        <w:numPr>
          <w:ilvl w:val="0"/>
          <w:numId w:val="17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No events </w:t>
      </w:r>
      <w:proofErr w:type="gramStart"/>
      <w:r w:rsidRPr="00BA4DE2">
        <w:rPr>
          <w:rFonts w:ascii="Georgia" w:hAnsi="Georgia"/>
          <w:sz w:val="23"/>
          <w:szCs w:val="23"/>
        </w:rPr>
        <w:t>should be held</w:t>
      </w:r>
      <w:proofErr w:type="gramEnd"/>
      <w:r w:rsidRPr="00BA4DE2">
        <w:rPr>
          <w:rFonts w:ascii="Georgia" w:hAnsi="Georgia"/>
          <w:sz w:val="23"/>
          <w:szCs w:val="23"/>
        </w:rPr>
        <w:t xml:space="preserve"> in private homes. </w:t>
      </w:r>
    </w:p>
    <w:p w:rsidR="007009EE" w:rsidRPr="00BA4DE2" w:rsidRDefault="007009EE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Pr="00BA4DE2" w:rsidRDefault="00BA4DE2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Default="00BA4DE2" w:rsidP="00BA4DE2">
      <w:pPr>
        <w:pStyle w:val="Default"/>
        <w:rPr>
          <w:rFonts w:ascii="Georgia" w:hAnsi="Georgia"/>
          <w:b/>
          <w:bCs/>
          <w:sz w:val="28"/>
          <w:szCs w:val="28"/>
        </w:rPr>
      </w:pPr>
      <w:r w:rsidRPr="00BA4DE2">
        <w:rPr>
          <w:rFonts w:ascii="Georgia" w:hAnsi="Georgia"/>
          <w:b/>
          <w:bCs/>
          <w:sz w:val="28"/>
          <w:szCs w:val="28"/>
        </w:rPr>
        <w:t xml:space="preserve">EVENT GUIDELINES: </w:t>
      </w:r>
    </w:p>
    <w:p w:rsidR="007009EE" w:rsidRPr="00BA4DE2" w:rsidRDefault="007009EE" w:rsidP="00520EA5">
      <w:pPr>
        <w:pStyle w:val="Default"/>
        <w:rPr>
          <w:rFonts w:ascii="Georgia" w:hAnsi="Georgia"/>
          <w:sz w:val="28"/>
          <w:szCs w:val="28"/>
        </w:rPr>
      </w:pPr>
    </w:p>
    <w:p w:rsidR="00BA4DE2" w:rsidRPr="00BA4DE2" w:rsidRDefault="00BA4DE2" w:rsidP="00520EA5">
      <w:pPr>
        <w:pStyle w:val="Default"/>
        <w:numPr>
          <w:ilvl w:val="0"/>
          <w:numId w:val="15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b/>
          <w:bCs/>
          <w:sz w:val="23"/>
          <w:szCs w:val="23"/>
        </w:rPr>
        <w:t>Adhere to the public health</w:t>
      </w:r>
      <w:r w:rsidR="00520EA5">
        <w:rPr>
          <w:rFonts w:ascii="Georgia" w:hAnsi="Georgia"/>
          <w:b/>
          <w:bCs/>
          <w:sz w:val="23"/>
          <w:szCs w:val="23"/>
        </w:rPr>
        <w:t xml:space="preserve"> guidelines established by your local health officials</w:t>
      </w:r>
      <w:r w:rsidRPr="00BA4DE2">
        <w:rPr>
          <w:rFonts w:ascii="Georgia" w:hAnsi="Georgia"/>
          <w:b/>
          <w:bCs/>
          <w:sz w:val="23"/>
          <w:szCs w:val="23"/>
        </w:rPr>
        <w:t xml:space="preserve"> and </w:t>
      </w:r>
      <w:r>
        <w:rPr>
          <w:rFonts w:ascii="Georgia" w:hAnsi="Georgia"/>
          <w:b/>
          <w:bCs/>
          <w:sz w:val="23"/>
          <w:szCs w:val="23"/>
        </w:rPr>
        <w:t xml:space="preserve">actively </w:t>
      </w:r>
      <w:r w:rsidRPr="00BA4DE2">
        <w:rPr>
          <w:rFonts w:ascii="Georgia" w:hAnsi="Georgia"/>
          <w:b/>
          <w:bCs/>
          <w:sz w:val="23"/>
          <w:szCs w:val="23"/>
        </w:rPr>
        <w:t xml:space="preserve">promote these prior to the event. </w:t>
      </w:r>
    </w:p>
    <w:p w:rsidR="00BA4DE2" w:rsidRPr="00BA4DE2" w:rsidRDefault="00BA4DE2" w:rsidP="00520EA5">
      <w:pPr>
        <w:pStyle w:val="Default"/>
        <w:rPr>
          <w:rFonts w:ascii="Georgia" w:hAnsi="Georgia"/>
          <w:sz w:val="23"/>
          <w:szCs w:val="23"/>
        </w:rPr>
      </w:pPr>
    </w:p>
    <w:p w:rsidR="00BA4DE2" w:rsidRDefault="00BA4DE2" w:rsidP="00520EA5">
      <w:pPr>
        <w:pStyle w:val="Default"/>
        <w:numPr>
          <w:ilvl w:val="0"/>
          <w:numId w:val="15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Follow venue guidelines regarding event capacity and ensure all participants adhere to the established guidelines and regulations. </w:t>
      </w:r>
    </w:p>
    <w:p w:rsidR="00BA4DE2" w:rsidRDefault="00BA4DE2" w:rsidP="00520EA5">
      <w:pPr>
        <w:pStyle w:val="Default"/>
        <w:rPr>
          <w:rFonts w:ascii="Georgia" w:hAnsi="Georgia"/>
          <w:sz w:val="23"/>
          <w:szCs w:val="23"/>
        </w:rPr>
      </w:pPr>
    </w:p>
    <w:p w:rsidR="00BA4DE2" w:rsidRPr="00BA4DE2" w:rsidRDefault="00BA4DE2" w:rsidP="00520EA5">
      <w:pPr>
        <w:pStyle w:val="Default"/>
        <w:numPr>
          <w:ilvl w:val="0"/>
          <w:numId w:val="15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>Ensure hand sanitizer is readily available.</w:t>
      </w:r>
    </w:p>
    <w:p w:rsidR="00BA4DE2" w:rsidRPr="00BA4DE2" w:rsidRDefault="00BA4DE2" w:rsidP="00BA4DE2">
      <w:pPr>
        <w:pStyle w:val="Default"/>
        <w:rPr>
          <w:rFonts w:ascii="Georgia" w:hAnsi="Georgia"/>
          <w:sz w:val="23"/>
          <w:szCs w:val="23"/>
        </w:rPr>
      </w:pPr>
    </w:p>
    <w:p w:rsidR="00BA4DE2" w:rsidRDefault="00BA4DE2" w:rsidP="00BA4DE2">
      <w:pPr>
        <w:pStyle w:val="Default"/>
        <w:rPr>
          <w:rFonts w:ascii="Georgia" w:hAnsi="Georgia"/>
          <w:b/>
          <w:sz w:val="32"/>
          <w:szCs w:val="23"/>
        </w:rPr>
      </w:pPr>
      <w:r w:rsidRPr="007009EE">
        <w:rPr>
          <w:rFonts w:ascii="Georgia" w:hAnsi="Georgia"/>
          <w:b/>
          <w:sz w:val="32"/>
          <w:szCs w:val="23"/>
        </w:rPr>
        <w:t xml:space="preserve">All attendees must: </w:t>
      </w:r>
    </w:p>
    <w:p w:rsidR="00520EA5" w:rsidRPr="007009EE" w:rsidRDefault="00520EA5" w:rsidP="00BA4DE2">
      <w:pPr>
        <w:pStyle w:val="Default"/>
        <w:rPr>
          <w:rFonts w:ascii="Georgia" w:hAnsi="Georgia"/>
          <w:b/>
          <w:sz w:val="32"/>
          <w:szCs w:val="23"/>
        </w:rPr>
      </w:pPr>
    </w:p>
    <w:p w:rsidR="00BA4DE2" w:rsidRDefault="00BA4DE2" w:rsidP="00520EA5">
      <w:pPr>
        <w:pStyle w:val="Default"/>
        <w:numPr>
          <w:ilvl w:val="0"/>
          <w:numId w:val="19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Cover their mouth and nose with a mask or </w:t>
      </w:r>
      <w:r w:rsidRPr="00520EA5">
        <w:rPr>
          <w:rFonts w:ascii="Georgia" w:hAnsi="Georgia"/>
          <w:sz w:val="23"/>
          <w:szCs w:val="23"/>
        </w:rPr>
        <w:t xml:space="preserve">protective cloth during the event except when eating or drinking. </w:t>
      </w:r>
    </w:p>
    <w:p w:rsidR="00520EA5" w:rsidRPr="00520EA5" w:rsidRDefault="00520EA5" w:rsidP="00520EA5">
      <w:pPr>
        <w:pStyle w:val="Default"/>
        <w:ind w:left="720"/>
        <w:rPr>
          <w:rFonts w:ascii="Georgia" w:hAnsi="Georgia"/>
          <w:sz w:val="23"/>
          <w:szCs w:val="23"/>
        </w:rPr>
      </w:pPr>
    </w:p>
    <w:p w:rsidR="00BA4DE2" w:rsidRDefault="00BA4DE2" w:rsidP="00520EA5">
      <w:pPr>
        <w:pStyle w:val="Default"/>
        <w:numPr>
          <w:ilvl w:val="0"/>
          <w:numId w:val="19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Practice social distancing </w:t>
      </w:r>
      <w:r>
        <w:rPr>
          <w:rFonts w:ascii="Georgia" w:hAnsi="Georgia"/>
          <w:sz w:val="23"/>
          <w:szCs w:val="23"/>
        </w:rPr>
        <w:t>between attendees.</w:t>
      </w:r>
    </w:p>
    <w:p w:rsidR="00520EA5" w:rsidRPr="00BA4DE2" w:rsidRDefault="00520EA5" w:rsidP="00520EA5">
      <w:pPr>
        <w:pStyle w:val="Default"/>
        <w:ind w:left="720"/>
        <w:rPr>
          <w:rFonts w:ascii="Georgia" w:hAnsi="Georgia"/>
          <w:sz w:val="23"/>
          <w:szCs w:val="23"/>
        </w:rPr>
      </w:pPr>
    </w:p>
    <w:p w:rsidR="00BA4DE2" w:rsidRPr="00BA4DE2" w:rsidRDefault="00BA4DE2" w:rsidP="00520EA5">
      <w:pPr>
        <w:pStyle w:val="Default"/>
        <w:numPr>
          <w:ilvl w:val="0"/>
          <w:numId w:val="19"/>
        </w:numPr>
        <w:rPr>
          <w:rFonts w:ascii="Georgia" w:hAnsi="Georgia"/>
          <w:sz w:val="23"/>
          <w:szCs w:val="23"/>
        </w:rPr>
      </w:pPr>
      <w:r w:rsidRPr="00BA4DE2">
        <w:rPr>
          <w:rFonts w:ascii="Georgia" w:hAnsi="Georgia"/>
          <w:sz w:val="23"/>
          <w:szCs w:val="23"/>
        </w:rPr>
        <w:t xml:space="preserve">Stay home if experiencing any symptoms or have been in close contact with a sick person. </w:t>
      </w:r>
    </w:p>
    <w:p w:rsidR="00BA4DE2" w:rsidRPr="00520EA5" w:rsidRDefault="00BA4DE2" w:rsidP="00D57911">
      <w:pPr>
        <w:pStyle w:val="Default"/>
        <w:rPr>
          <w:rFonts w:ascii="Georgia" w:hAnsi="Georgia"/>
          <w:sz w:val="23"/>
          <w:szCs w:val="23"/>
        </w:rPr>
      </w:pPr>
    </w:p>
    <w:p w:rsidR="00D57911" w:rsidRDefault="00D57911" w:rsidP="00D57911">
      <w:pPr>
        <w:jc w:val="center"/>
        <w:rPr>
          <w:sz w:val="23"/>
          <w:szCs w:val="23"/>
        </w:rPr>
      </w:pPr>
    </w:p>
    <w:p w:rsidR="005317AE" w:rsidRPr="00BA4DE2" w:rsidRDefault="00520EA5" w:rsidP="00D57911">
      <w:pPr>
        <w:jc w:val="center"/>
      </w:pPr>
      <w:bookmarkStart w:id="0" w:name="_GoBack"/>
      <w:bookmarkEnd w:id="0"/>
      <w:r>
        <w:rPr>
          <w:sz w:val="23"/>
          <w:szCs w:val="23"/>
        </w:rPr>
        <w:t>Florida</w:t>
      </w:r>
      <w:r w:rsidR="00BA4DE2" w:rsidRPr="00BA4DE2">
        <w:rPr>
          <w:sz w:val="23"/>
          <w:szCs w:val="23"/>
        </w:rPr>
        <w:t xml:space="preserve"> State University and the Alumni Association may adjust these guidelines as additional best practices around events and gatherings during COVID-19 become available. </w:t>
      </w:r>
      <w:r>
        <w:rPr>
          <w:sz w:val="23"/>
          <w:szCs w:val="23"/>
        </w:rPr>
        <w:t xml:space="preserve">Thank you for </w:t>
      </w:r>
      <w:r w:rsidR="00BA4DE2" w:rsidRPr="00BA4DE2">
        <w:rPr>
          <w:sz w:val="23"/>
          <w:szCs w:val="23"/>
        </w:rPr>
        <w:t>work</w:t>
      </w:r>
      <w:r>
        <w:rPr>
          <w:sz w:val="23"/>
          <w:szCs w:val="23"/>
        </w:rPr>
        <w:t>ing</w:t>
      </w:r>
      <w:r w:rsidR="00BA4DE2" w:rsidRPr="00BA4DE2">
        <w:rPr>
          <w:sz w:val="23"/>
          <w:szCs w:val="23"/>
        </w:rPr>
        <w:t xml:space="preserve"> with the Association staff to ensure a safe and successful gathering for all </w:t>
      </w:r>
      <w:r>
        <w:rPr>
          <w:sz w:val="23"/>
          <w:szCs w:val="23"/>
        </w:rPr>
        <w:t>Seminole</w:t>
      </w:r>
      <w:r w:rsidR="00BA4DE2" w:rsidRPr="00BA4DE2">
        <w:rPr>
          <w:sz w:val="23"/>
          <w:szCs w:val="23"/>
        </w:rPr>
        <w:t xml:space="preserve"> supporters.</w:t>
      </w:r>
    </w:p>
    <w:sectPr w:rsidR="005317AE" w:rsidRPr="00BA4DE2" w:rsidSect="00BE68D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1D87DC"/>
    <w:multiLevelType w:val="hybridMultilevel"/>
    <w:tmpl w:val="569C3F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33EE72"/>
    <w:multiLevelType w:val="hybridMultilevel"/>
    <w:tmpl w:val="048709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0F4AC7"/>
    <w:multiLevelType w:val="hybridMultilevel"/>
    <w:tmpl w:val="A03E0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E24531"/>
    <w:multiLevelType w:val="hybridMultilevel"/>
    <w:tmpl w:val="C1CCB5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DE8E3B"/>
    <w:multiLevelType w:val="hybridMultilevel"/>
    <w:tmpl w:val="7AA988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822170"/>
    <w:multiLevelType w:val="hybridMultilevel"/>
    <w:tmpl w:val="F2740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50E0"/>
    <w:multiLevelType w:val="hybridMultilevel"/>
    <w:tmpl w:val="6C8D90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51B07F"/>
    <w:multiLevelType w:val="hybridMultilevel"/>
    <w:tmpl w:val="639241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731FB1"/>
    <w:multiLevelType w:val="hybridMultilevel"/>
    <w:tmpl w:val="396C3F4C"/>
    <w:lvl w:ilvl="0" w:tplc="1CF8A3B0">
      <w:start w:val="49"/>
      <w:numFmt w:val="bullet"/>
      <w:lvlText w:val="•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2406"/>
    <w:multiLevelType w:val="hybridMultilevel"/>
    <w:tmpl w:val="39E0F4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9260CC"/>
    <w:multiLevelType w:val="hybridMultilevel"/>
    <w:tmpl w:val="7AA82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46335"/>
    <w:multiLevelType w:val="hybridMultilevel"/>
    <w:tmpl w:val="85DAA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A32C5"/>
    <w:multiLevelType w:val="hybridMultilevel"/>
    <w:tmpl w:val="74009C0C"/>
    <w:lvl w:ilvl="0" w:tplc="F9BA009A">
      <w:start w:val="49"/>
      <w:numFmt w:val="bullet"/>
      <w:lvlText w:val="•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E685"/>
    <w:multiLevelType w:val="hybridMultilevel"/>
    <w:tmpl w:val="480B0C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466AED"/>
    <w:multiLevelType w:val="hybridMultilevel"/>
    <w:tmpl w:val="EE549596"/>
    <w:lvl w:ilvl="0" w:tplc="FFFFFFFF">
      <w:start w:val="1"/>
      <w:numFmt w:val="bullet"/>
      <w:lvlText w:val="•"/>
      <w:lvlJc w:val="left"/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EF47AE"/>
    <w:multiLevelType w:val="hybridMultilevel"/>
    <w:tmpl w:val="1F6E084E"/>
    <w:lvl w:ilvl="0" w:tplc="FFFFFFFF">
      <w:start w:val="1"/>
      <w:numFmt w:val="bullet"/>
      <w:lvlText w:val="•"/>
      <w:lvlJc w:val="left"/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C60331"/>
    <w:multiLevelType w:val="hybridMultilevel"/>
    <w:tmpl w:val="86129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222201"/>
    <w:multiLevelType w:val="hybridMultilevel"/>
    <w:tmpl w:val="4B44E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3AA2"/>
    <w:multiLevelType w:val="hybridMultilevel"/>
    <w:tmpl w:val="2B58133A"/>
    <w:lvl w:ilvl="0" w:tplc="FFFFFFFF">
      <w:start w:val="1"/>
      <w:numFmt w:val="bullet"/>
      <w:lvlText w:val="•"/>
      <w:lvlJc w:val="left"/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8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2"/>
    <w:rsid w:val="0000632C"/>
    <w:rsid w:val="000321A9"/>
    <w:rsid w:val="00400248"/>
    <w:rsid w:val="00520EA5"/>
    <w:rsid w:val="007009EE"/>
    <w:rsid w:val="00704407"/>
    <w:rsid w:val="00BA4DE2"/>
    <w:rsid w:val="00BA5282"/>
    <w:rsid w:val="00BE68D6"/>
    <w:rsid w:val="00D57911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DF49"/>
  <w15:chartTrackingRefBased/>
  <w15:docId w15:val="{47EE6856-3520-4AB3-8AED-54D74D8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Cottrell</dc:creator>
  <cp:keywords/>
  <dc:description/>
  <cp:lastModifiedBy>Keith Cottrell</cp:lastModifiedBy>
  <cp:revision>5</cp:revision>
  <dcterms:created xsi:type="dcterms:W3CDTF">2021-04-08T16:48:00Z</dcterms:created>
  <dcterms:modified xsi:type="dcterms:W3CDTF">2021-04-19T15:43:00Z</dcterms:modified>
</cp:coreProperties>
</file>